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309D0" w14:textId="1E5424D7" w:rsidR="00340743" w:rsidRPr="00007A34" w:rsidRDefault="00007A34" w:rsidP="00007A34">
      <w:pPr>
        <w:jc w:val="center"/>
        <w:rPr>
          <w:b/>
          <w:bCs/>
          <w:sz w:val="48"/>
          <w:szCs w:val="48"/>
        </w:rPr>
      </w:pPr>
      <w:r w:rsidRPr="00007A34">
        <w:rPr>
          <w:b/>
          <w:bCs/>
          <w:sz w:val="48"/>
          <w:szCs w:val="48"/>
        </w:rPr>
        <w:t xml:space="preserve">INFORME </w:t>
      </w:r>
      <w:r w:rsidR="00FA6096">
        <w:rPr>
          <w:b/>
          <w:bCs/>
          <w:sz w:val="48"/>
          <w:szCs w:val="48"/>
        </w:rPr>
        <w:t>RENDICIÓN DE CUENTAS INFRAESTRUCTURA</w:t>
      </w:r>
    </w:p>
    <w:p w14:paraId="2112AAAA" w14:textId="6429F96C" w:rsidR="00007A34" w:rsidRDefault="00007A34" w:rsidP="00007A34">
      <w:pPr>
        <w:jc w:val="center"/>
        <w:rPr>
          <w:b/>
          <w:bCs/>
          <w:sz w:val="36"/>
          <w:szCs w:val="36"/>
        </w:rPr>
      </w:pPr>
    </w:p>
    <w:p w14:paraId="4AEF920A" w14:textId="459CD063" w:rsidR="00007A34" w:rsidRPr="00D030E9" w:rsidRDefault="00007A34" w:rsidP="00007A34">
      <w:pPr>
        <w:pStyle w:val="Prrafodelista"/>
        <w:numPr>
          <w:ilvl w:val="0"/>
          <w:numId w:val="2"/>
        </w:numPr>
        <w:jc w:val="both"/>
        <w:rPr>
          <w:sz w:val="28"/>
          <w:szCs w:val="28"/>
        </w:rPr>
      </w:pPr>
      <w:r w:rsidRPr="00D030E9">
        <w:rPr>
          <w:b/>
          <w:bCs/>
          <w:sz w:val="32"/>
          <w:szCs w:val="32"/>
        </w:rPr>
        <w:t xml:space="preserve">PROYECTO </w:t>
      </w:r>
      <w:r w:rsidR="0070794F" w:rsidRPr="00D030E9">
        <w:rPr>
          <w:b/>
          <w:bCs/>
          <w:sz w:val="32"/>
          <w:szCs w:val="32"/>
        </w:rPr>
        <w:t>1621</w:t>
      </w:r>
      <w:r w:rsidRPr="00D030E9">
        <w:rPr>
          <w:b/>
          <w:bCs/>
          <w:sz w:val="32"/>
          <w:szCs w:val="32"/>
        </w:rPr>
        <w:t xml:space="preserve"> -</w:t>
      </w:r>
      <w:r w:rsidR="00D030E9" w:rsidRPr="00D030E9">
        <w:rPr>
          <w:b/>
          <w:bCs/>
          <w:sz w:val="32"/>
          <w:szCs w:val="32"/>
        </w:rPr>
        <w:t xml:space="preserve"> MOVILIDAD SEGURA, SOSTENIBLE Y ACCESIBLE EN ENGATIVÁ</w:t>
      </w:r>
    </w:p>
    <w:p w14:paraId="2EF78718" w14:textId="77777777" w:rsidR="00D030E9" w:rsidRPr="00D030E9" w:rsidRDefault="00D030E9" w:rsidP="00D030E9">
      <w:pPr>
        <w:pStyle w:val="Prrafodelista"/>
        <w:jc w:val="both"/>
        <w:rPr>
          <w:sz w:val="28"/>
          <w:szCs w:val="28"/>
        </w:rPr>
      </w:pPr>
    </w:p>
    <w:p w14:paraId="54461E68" w14:textId="32EB9C3E" w:rsidR="00313CF7" w:rsidRPr="00D47B93" w:rsidRDefault="00313CF7" w:rsidP="00D47B93">
      <w:pPr>
        <w:pStyle w:val="Prrafodelista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En la vigencia 2024 se terminó la ejecución del contrato de obra pública No. 001 de 2023 y el contrato de interventoría No. 275 de 2023, los cuales tuvieron fecha de terminación el día </w:t>
      </w:r>
      <w:r w:rsidR="00831FC8">
        <w:rPr>
          <w:sz w:val="28"/>
          <w:szCs w:val="28"/>
        </w:rPr>
        <w:t>26</w:t>
      </w:r>
      <w:r w:rsidR="00140405">
        <w:rPr>
          <w:sz w:val="28"/>
          <w:szCs w:val="28"/>
        </w:rPr>
        <w:t xml:space="preserve"> de mayo de 2024</w:t>
      </w:r>
      <w:r>
        <w:rPr>
          <w:sz w:val="28"/>
          <w:szCs w:val="28"/>
        </w:rPr>
        <w:t xml:space="preserve"> y en donde con dicho proyecto se realizó la ejecución de</w:t>
      </w:r>
      <w:r w:rsidR="00D47B93">
        <w:rPr>
          <w:sz w:val="28"/>
          <w:szCs w:val="28"/>
        </w:rPr>
        <w:t xml:space="preserve"> 36 segmentos viales con actividades de construcción y reconstrucción, 8 segmentos viales con acciones de movilidad y la intervención de puentes sobre cuerpos de agua, por </w:t>
      </w:r>
      <w:r w:rsidRPr="00D47B93">
        <w:rPr>
          <w:sz w:val="28"/>
          <w:szCs w:val="28"/>
        </w:rPr>
        <w:t xml:space="preserve">un valor aproximado de $17.796.311.885 </w:t>
      </w:r>
      <w:r w:rsidR="00D47B93">
        <w:rPr>
          <w:sz w:val="28"/>
          <w:szCs w:val="28"/>
        </w:rPr>
        <w:t>el contrato de obra y de $1.248.488.990 el contrato de interventoría.</w:t>
      </w:r>
    </w:p>
    <w:p w14:paraId="21096309" w14:textId="77777777" w:rsidR="00313CF7" w:rsidRDefault="00313CF7" w:rsidP="00313CF7">
      <w:pPr>
        <w:pStyle w:val="Prrafodelista"/>
        <w:jc w:val="both"/>
        <w:rPr>
          <w:sz w:val="28"/>
          <w:szCs w:val="28"/>
        </w:rPr>
      </w:pPr>
    </w:p>
    <w:p w14:paraId="530DF34F" w14:textId="2BDEE546" w:rsidR="0025652E" w:rsidRDefault="005F3DBB" w:rsidP="005F3DBB">
      <w:pPr>
        <w:pStyle w:val="Prrafodelista"/>
        <w:jc w:val="both"/>
        <w:rPr>
          <w:sz w:val="28"/>
          <w:szCs w:val="28"/>
        </w:rPr>
      </w:pPr>
      <w:r w:rsidRPr="005F3DBB">
        <w:rPr>
          <w:sz w:val="28"/>
          <w:szCs w:val="28"/>
        </w:rPr>
        <w:t xml:space="preserve">Con </w:t>
      </w:r>
      <w:r>
        <w:rPr>
          <w:sz w:val="28"/>
          <w:szCs w:val="28"/>
        </w:rPr>
        <w:t xml:space="preserve">dichas actividades de obra se </w:t>
      </w:r>
      <w:r w:rsidR="0025652E">
        <w:rPr>
          <w:sz w:val="28"/>
          <w:szCs w:val="28"/>
        </w:rPr>
        <w:t xml:space="preserve">logró mejorar la accesibilidad en la malla </w:t>
      </w:r>
      <w:r w:rsidRPr="005F3DBB">
        <w:rPr>
          <w:sz w:val="28"/>
          <w:szCs w:val="28"/>
        </w:rPr>
        <w:t>vial</w:t>
      </w:r>
      <w:r>
        <w:rPr>
          <w:sz w:val="28"/>
          <w:szCs w:val="28"/>
        </w:rPr>
        <w:t xml:space="preserve">, </w:t>
      </w:r>
      <w:r w:rsidRPr="005F3DBB">
        <w:rPr>
          <w:sz w:val="28"/>
          <w:szCs w:val="28"/>
        </w:rPr>
        <w:t>espacio público</w:t>
      </w:r>
      <w:r>
        <w:rPr>
          <w:sz w:val="28"/>
          <w:szCs w:val="28"/>
        </w:rPr>
        <w:t xml:space="preserve"> y puentes sobre cuerpos de agua</w:t>
      </w:r>
      <w:r w:rsidRPr="005F3DBB">
        <w:rPr>
          <w:sz w:val="28"/>
          <w:szCs w:val="28"/>
        </w:rPr>
        <w:t>,</w:t>
      </w:r>
      <w:r w:rsidR="0025652E">
        <w:rPr>
          <w:sz w:val="28"/>
          <w:szCs w:val="28"/>
        </w:rPr>
        <w:t xml:space="preserve"> de aproximadamente 815.262 habitantes, de las </w:t>
      </w:r>
      <w:r w:rsidR="00C75EFF">
        <w:rPr>
          <w:sz w:val="28"/>
          <w:szCs w:val="28"/>
        </w:rPr>
        <w:t>UPZ de</w:t>
      </w:r>
      <w:r w:rsidR="0025652E">
        <w:rPr>
          <w:sz w:val="28"/>
          <w:szCs w:val="28"/>
        </w:rPr>
        <w:t xml:space="preserve"> influencia directa Engativa, Garces Navas, Las Ferias</w:t>
      </w:r>
      <w:r w:rsidR="00C75EFF">
        <w:rPr>
          <w:sz w:val="28"/>
          <w:szCs w:val="28"/>
        </w:rPr>
        <w:t>, Boyacá Real y Santa Cecilia</w:t>
      </w:r>
      <w:r w:rsidR="0025652E">
        <w:rPr>
          <w:sz w:val="28"/>
          <w:szCs w:val="28"/>
        </w:rPr>
        <w:t xml:space="preserve"> </w:t>
      </w:r>
    </w:p>
    <w:p w14:paraId="6CBEECB4" w14:textId="3BE91730" w:rsidR="005F3DBB" w:rsidRDefault="005F3DBB" w:rsidP="005F3DBB">
      <w:pPr>
        <w:pStyle w:val="Prrafodelista"/>
        <w:jc w:val="both"/>
        <w:rPr>
          <w:sz w:val="28"/>
          <w:szCs w:val="28"/>
        </w:rPr>
      </w:pPr>
      <w:r w:rsidRPr="005F3DBB">
        <w:rPr>
          <w:sz w:val="28"/>
          <w:szCs w:val="28"/>
        </w:rPr>
        <w:t>mejora</w:t>
      </w:r>
      <w:r w:rsidR="00C75EFF">
        <w:rPr>
          <w:sz w:val="28"/>
          <w:szCs w:val="28"/>
        </w:rPr>
        <w:t>ndo</w:t>
      </w:r>
      <w:r w:rsidRPr="005F3DBB">
        <w:rPr>
          <w:sz w:val="28"/>
          <w:szCs w:val="28"/>
        </w:rPr>
        <w:t xml:space="preserve"> las condiciones de vida de los residentes en los barrios en cuanto su movilidad y seguridad para que puedan ejercer de forma paralela y plena sus demás derechos como ciudadanos.</w:t>
      </w:r>
    </w:p>
    <w:p w14:paraId="78D450CC" w14:textId="77777777" w:rsidR="005F3DBB" w:rsidRDefault="005F3DBB" w:rsidP="005F3DBB">
      <w:pPr>
        <w:pStyle w:val="Prrafodelista"/>
        <w:jc w:val="both"/>
        <w:rPr>
          <w:sz w:val="28"/>
          <w:szCs w:val="28"/>
        </w:rPr>
      </w:pPr>
    </w:p>
    <w:p w14:paraId="3F336A9F" w14:textId="17630459" w:rsidR="005F3DBB" w:rsidRPr="00C75EFF" w:rsidRDefault="005F3DBB" w:rsidP="005F3DBB">
      <w:pPr>
        <w:pStyle w:val="Prrafodelista"/>
        <w:jc w:val="both"/>
        <w:rPr>
          <w:strike/>
          <w:sz w:val="28"/>
          <w:szCs w:val="28"/>
        </w:rPr>
      </w:pPr>
      <w:r w:rsidRPr="00C75EFF">
        <w:rPr>
          <w:strike/>
          <w:sz w:val="28"/>
          <w:szCs w:val="28"/>
        </w:rPr>
        <w:t xml:space="preserve">Es así </w:t>
      </w:r>
      <w:proofErr w:type="gramStart"/>
      <w:r w:rsidRPr="00C75EFF">
        <w:rPr>
          <w:strike/>
          <w:sz w:val="28"/>
          <w:szCs w:val="28"/>
        </w:rPr>
        <w:t>que</w:t>
      </w:r>
      <w:proofErr w:type="gramEnd"/>
      <w:r w:rsidRPr="00C75EFF">
        <w:rPr>
          <w:strike/>
          <w:sz w:val="28"/>
          <w:szCs w:val="28"/>
        </w:rPr>
        <w:t xml:space="preserve"> con dich</w:t>
      </w:r>
      <w:r w:rsidR="00725AE8" w:rsidRPr="00C75EFF">
        <w:rPr>
          <w:strike/>
          <w:sz w:val="28"/>
          <w:szCs w:val="28"/>
        </w:rPr>
        <w:t xml:space="preserve">o proyecto se </w:t>
      </w:r>
      <w:r w:rsidR="00CA1245" w:rsidRPr="00C75EFF">
        <w:rPr>
          <w:strike/>
          <w:sz w:val="28"/>
          <w:szCs w:val="28"/>
        </w:rPr>
        <w:t xml:space="preserve">avanzo en el cumplimiento de las metas del Plan de Desarrollo Local de Engativá 2021 – 2024 “Un nuevo contrato social y ambiental para Engativá”, comprende el Proyecto 1621 “Movilidad Segura, Sostenible Y Accesible En Engativá”, para la intervención de malla vial local o intermedia, el espacio público de la localidad y </w:t>
      </w:r>
      <w:r w:rsidR="00192AFC" w:rsidRPr="00C75EFF">
        <w:rPr>
          <w:strike/>
          <w:sz w:val="28"/>
          <w:szCs w:val="28"/>
        </w:rPr>
        <w:t>para los puentes peatonales y/o vehiculares sobre cuerpos de agua.</w:t>
      </w:r>
    </w:p>
    <w:p w14:paraId="5511DD80" w14:textId="77777777" w:rsidR="00197AB2" w:rsidRDefault="00197AB2" w:rsidP="005F3DBB">
      <w:pPr>
        <w:pStyle w:val="Prrafodelista"/>
        <w:jc w:val="both"/>
        <w:rPr>
          <w:sz w:val="28"/>
          <w:szCs w:val="28"/>
        </w:rPr>
      </w:pPr>
    </w:p>
    <w:p w14:paraId="7849302E" w14:textId="5BD4815D" w:rsidR="00197AB2" w:rsidRPr="00197AB2" w:rsidRDefault="00197AB2" w:rsidP="00197AB2">
      <w:pPr>
        <w:pStyle w:val="Prrafodelista"/>
        <w:numPr>
          <w:ilvl w:val="0"/>
          <w:numId w:val="11"/>
        </w:numPr>
        <w:jc w:val="both"/>
        <w:rPr>
          <w:sz w:val="28"/>
          <w:szCs w:val="28"/>
        </w:rPr>
      </w:pPr>
      <w:r w:rsidRPr="00197AB2">
        <w:rPr>
          <w:sz w:val="28"/>
          <w:szCs w:val="28"/>
        </w:rPr>
        <w:lastRenderedPageBreak/>
        <w:t>En la vigencia 2024 se formuló y se comenzó a ejecutar el contrato de obra pública 349 del 2023 y el contrato de interventoría 450 de 2024, con fecha de inicio de 5 de agosto de 2024. El alcance de dicho contrato es el mantenimiento y rehabilitación de la malla vial y espacio público de la localidad, y cuenta con la intervención de 60 segmentos viales de la misma, con una inversión total de $ 34.990.842.303</w:t>
      </w:r>
      <w:r w:rsidR="00B375AA">
        <w:rPr>
          <w:sz w:val="28"/>
          <w:szCs w:val="28"/>
        </w:rPr>
        <w:t>; de los cuales, a la fecha, se han terminado las obras de 9 segmentos viales y se encuentran en ejecución 17 tramos viales.</w:t>
      </w:r>
    </w:p>
    <w:p w14:paraId="2ACA5584" w14:textId="77777777" w:rsidR="00197AB2" w:rsidRPr="00197AB2" w:rsidRDefault="00197AB2" w:rsidP="00197AB2">
      <w:pPr>
        <w:pStyle w:val="Prrafodelista"/>
        <w:jc w:val="both"/>
        <w:rPr>
          <w:sz w:val="28"/>
          <w:szCs w:val="28"/>
        </w:rPr>
      </w:pPr>
    </w:p>
    <w:p w14:paraId="1DD1A6B5" w14:textId="5EFDFB0E" w:rsidR="00C75EFF" w:rsidRDefault="00197AB2" w:rsidP="00197AB2">
      <w:pPr>
        <w:pStyle w:val="Prrafodelista"/>
        <w:jc w:val="both"/>
        <w:rPr>
          <w:sz w:val="28"/>
          <w:szCs w:val="28"/>
        </w:rPr>
      </w:pPr>
      <w:r w:rsidRPr="00197AB2">
        <w:rPr>
          <w:sz w:val="28"/>
          <w:szCs w:val="28"/>
        </w:rPr>
        <w:t>Durante este contrato se está realizando el mantenimiento y la rehabilitación de la malla vial local, mejora</w:t>
      </w:r>
      <w:r w:rsidR="00C75EFF">
        <w:rPr>
          <w:sz w:val="28"/>
          <w:szCs w:val="28"/>
        </w:rPr>
        <w:t>ndo</w:t>
      </w:r>
      <w:r w:rsidRPr="00197AB2">
        <w:rPr>
          <w:sz w:val="28"/>
          <w:szCs w:val="28"/>
        </w:rPr>
        <w:t xml:space="preserve"> las condiciones de movilidad y transitabilidad de los residentes y de la comunidad flotante de la localidad</w:t>
      </w:r>
      <w:r w:rsidR="00C75EFF">
        <w:rPr>
          <w:sz w:val="28"/>
          <w:szCs w:val="28"/>
        </w:rPr>
        <w:t>, es así como satisfacemos estas condiciones beneficiando a los 815.262 habitantes de la localidad de Engativá, en especial de las UPZ Las ferias</w:t>
      </w:r>
      <w:r w:rsidR="00BC2A67">
        <w:rPr>
          <w:sz w:val="28"/>
          <w:szCs w:val="28"/>
        </w:rPr>
        <w:t>,</w:t>
      </w:r>
      <w:r w:rsidR="00C75EFF">
        <w:rPr>
          <w:sz w:val="28"/>
          <w:szCs w:val="28"/>
        </w:rPr>
        <w:t xml:space="preserve"> </w:t>
      </w:r>
      <w:r w:rsidR="00BC2A67">
        <w:rPr>
          <w:sz w:val="28"/>
          <w:szCs w:val="28"/>
        </w:rPr>
        <w:t xml:space="preserve">Minuto de Dios, Boyacá Real, Santa Cecilia, Bolivia, Garces Navas y Álamos, la población de mayor beneficio son personas con movilidad reducida y adultos mayores </w:t>
      </w:r>
    </w:p>
    <w:p w14:paraId="738BA04F" w14:textId="77777777" w:rsidR="005F3DBB" w:rsidRPr="005F3DBB" w:rsidRDefault="005F3DBB" w:rsidP="005F3DBB">
      <w:pPr>
        <w:pStyle w:val="Prrafodelista"/>
        <w:jc w:val="both"/>
        <w:rPr>
          <w:sz w:val="28"/>
          <w:szCs w:val="28"/>
        </w:rPr>
      </w:pPr>
    </w:p>
    <w:p w14:paraId="0869CBE8" w14:textId="6FEB651B" w:rsidR="0086084C" w:rsidRDefault="000B4A66" w:rsidP="000B4A66">
      <w:pPr>
        <w:pStyle w:val="Prrafodelista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Adicional a esto</w:t>
      </w:r>
      <w:r w:rsidR="00BD5A6D">
        <w:rPr>
          <w:sz w:val="28"/>
          <w:szCs w:val="28"/>
        </w:rPr>
        <w:t xml:space="preserve">, se realizaron actividades de intervención directa por parte del Fondo de Desarrollo Local de Engativá, por medio de la maquinaria </w:t>
      </w:r>
      <w:r w:rsidR="00A13FB6">
        <w:rPr>
          <w:sz w:val="28"/>
          <w:szCs w:val="28"/>
        </w:rPr>
        <w:t>amarilla la cual</w:t>
      </w:r>
      <w:r w:rsidR="00BD5A6D">
        <w:rPr>
          <w:sz w:val="28"/>
          <w:szCs w:val="28"/>
        </w:rPr>
        <w:t xml:space="preserve"> </w:t>
      </w:r>
      <w:r w:rsidR="00A13FB6">
        <w:rPr>
          <w:sz w:val="28"/>
          <w:szCs w:val="28"/>
        </w:rPr>
        <w:t xml:space="preserve">estaba conformidad </w:t>
      </w:r>
      <w:r w:rsidR="00BD5A6D">
        <w:rPr>
          <w:sz w:val="28"/>
          <w:szCs w:val="28"/>
        </w:rPr>
        <w:t xml:space="preserve">con personal </w:t>
      </w:r>
      <w:r w:rsidR="00A13FB6">
        <w:rPr>
          <w:sz w:val="28"/>
          <w:szCs w:val="28"/>
        </w:rPr>
        <w:t xml:space="preserve">de la localidad mediante contratos </w:t>
      </w:r>
      <w:r w:rsidR="00BD5A6D">
        <w:rPr>
          <w:sz w:val="28"/>
          <w:szCs w:val="28"/>
        </w:rPr>
        <w:t xml:space="preserve">de prestación de servicios, </w:t>
      </w:r>
      <w:r w:rsidR="00A13FB6">
        <w:rPr>
          <w:sz w:val="28"/>
          <w:szCs w:val="28"/>
        </w:rPr>
        <w:t>ejecutando</w:t>
      </w:r>
      <w:r w:rsidR="00BD5A6D">
        <w:rPr>
          <w:sz w:val="28"/>
          <w:szCs w:val="28"/>
        </w:rPr>
        <w:t xml:space="preserve"> </w:t>
      </w:r>
    </w:p>
    <w:p w14:paraId="213FC474" w14:textId="5E7E94D0" w:rsidR="001026DF" w:rsidRDefault="00810F46" w:rsidP="00160D6F">
      <w:pPr>
        <w:pStyle w:val="Prrafodelista"/>
        <w:jc w:val="both"/>
        <w:rPr>
          <w:sz w:val="28"/>
          <w:szCs w:val="28"/>
        </w:rPr>
      </w:pPr>
      <w:r>
        <w:rPr>
          <w:sz w:val="28"/>
          <w:szCs w:val="28"/>
        </w:rPr>
        <w:t>09</w:t>
      </w:r>
      <w:r w:rsidR="00BD5A6D">
        <w:rPr>
          <w:sz w:val="28"/>
          <w:szCs w:val="28"/>
        </w:rPr>
        <w:t xml:space="preserve"> segmentos viales </w:t>
      </w:r>
      <w:r w:rsidR="001026DF">
        <w:rPr>
          <w:sz w:val="28"/>
          <w:szCs w:val="28"/>
        </w:rPr>
        <w:t>a lo largo de la Localidad de Engativá</w:t>
      </w:r>
      <w:r w:rsidR="005757C0">
        <w:rPr>
          <w:sz w:val="28"/>
          <w:szCs w:val="28"/>
        </w:rPr>
        <w:t xml:space="preserve"> con acciones de bacheo y parcheo.</w:t>
      </w:r>
    </w:p>
    <w:p w14:paraId="5A535D45" w14:textId="77777777" w:rsidR="001026DF" w:rsidRDefault="001026DF" w:rsidP="001026DF">
      <w:pPr>
        <w:pStyle w:val="Prrafodelista"/>
        <w:jc w:val="both"/>
        <w:rPr>
          <w:sz w:val="28"/>
          <w:szCs w:val="28"/>
        </w:rPr>
      </w:pPr>
    </w:p>
    <w:p w14:paraId="60BD8581" w14:textId="23935440" w:rsidR="00FA7199" w:rsidRDefault="00A13FB6" w:rsidP="001026DF">
      <w:pPr>
        <w:pStyle w:val="Prrafodelista"/>
        <w:jc w:val="both"/>
        <w:rPr>
          <w:sz w:val="28"/>
          <w:szCs w:val="28"/>
        </w:rPr>
      </w:pPr>
      <w:r>
        <w:rPr>
          <w:sz w:val="28"/>
          <w:szCs w:val="28"/>
        </w:rPr>
        <w:t>Alcanzando</w:t>
      </w:r>
      <w:r w:rsidR="001026DF">
        <w:rPr>
          <w:sz w:val="28"/>
          <w:szCs w:val="28"/>
        </w:rPr>
        <w:t xml:space="preserve"> la recuperación del deterioro de la malla vial </w:t>
      </w:r>
      <w:r w:rsidR="00907D3E">
        <w:rPr>
          <w:sz w:val="28"/>
          <w:szCs w:val="28"/>
        </w:rPr>
        <w:t xml:space="preserve">y los </w:t>
      </w:r>
      <w:r w:rsidR="005F3DBB" w:rsidRPr="005F3DBB">
        <w:rPr>
          <w:sz w:val="28"/>
          <w:szCs w:val="28"/>
        </w:rPr>
        <w:t xml:space="preserve">espacios públicos de la localidad, lo cual </w:t>
      </w:r>
      <w:r>
        <w:rPr>
          <w:sz w:val="28"/>
          <w:szCs w:val="28"/>
        </w:rPr>
        <w:t>ayuda</w:t>
      </w:r>
      <w:r w:rsidR="005F3DBB" w:rsidRPr="005F3DBB">
        <w:rPr>
          <w:sz w:val="28"/>
          <w:szCs w:val="28"/>
        </w:rPr>
        <w:t xml:space="preserve"> la movilidad de los transeúntes y en general </w:t>
      </w:r>
      <w:r w:rsidR="005757C0" w:rsidRPr="005F3DBB">
        <w:rPr>
          <w:sz w:val="28"/>
          <w:szCs w:val="28"/>
        </w:rPr>
        <w:t>de los residentes y</w:t>
      </w:r>
      <w:r w:rsidR="005F3DBB" w:rsidRPr="005F3DBB">
        <w:rPr>
          <w:sz w:val="28"/>
          <w:szCs w:val="28"/>
        </w:rPr>
        <w:t xml:space="preserve"> visitantes, </w:t>
      </w:r>
      <w:r w:rsidR="006F0364">
        <w:rPr>
          <w:sz w:val="28"/>
          <w:szCs w:val="28"/>
        </w:rPr>
        <w:t xml:space="preserve">siendo así que con dichas actividades de mejoramiento se </w:t>
      </w:r>
      <w:r w:rsidR="005757C0">
        <w:rPr>
          <w:sz w:val="28"/>
          <w:szCs w:val="28"/>
        </w:rPr>
        <w:t>logre mantener o prolongar la vida útil de la malla vial de la localidad.</w:t>
      </w:r>
      <w:r w:rsidR="005F3DBB" w:rsidRPr="005F3DBB">
        <w:rPr>
          <w:sz w:val="28"/>
          <w:szCs w:val="28"/>
        </w:rPr>
        <w:t xml:space="preserve"> </w:t>
      </w:r>
    </w:p>
    <w:p w14:paraId="77C1036E" w14:textId="77777777" w:rsidR="00160D6F" w:rsidRDefault="00160D6F" w:rsidP="001026DF">
      <w:pPr>
        <w:pStyle w:val="Prrafodelista"/>
        <w:jc w:val="both"/>
        <w:rPr>
          <w:sz w:val="28"/>
          <w:szCs w:val="28"/>
        </w:rPr>
      </w:pPr>
    </w:p>
    <w:p w14:paraId="157840AA" w14:textId="77777777" w:rsidR="00160D6F" w:rsidRDefault="00160D6F" w:rsidP="001026DF">
      <w:pPr>
        <w:pStyle w:val="Prrafodelista"/>
        <w:jc w:val="both"/>
        <w:rPr>
          <w:sz w:val="28"/>
          <w:szCs w:val="28"/>
        </w:rPr>
      </w:pPr>
    </w:p>
    <w:p w14:paraId="05D38265" w14:textId="77777777" w:rsidR="00160D6F" w:rsidRDefault="00160D6F" w:rsidP="001026DF">
      <w:pPr>
        <w:pStyle w:val="Prrafodelista"/>
        <w:jc w:val="both"/>
        <w:rPr>
          <w:sz w:val="28"/>
          <w:szCs w:val="28"/>
        </w:rPr>
      </w:pPr>
    </w:p>
    <w:p w14:paraId="4DA5F74D" w14:textId="77777777" w:rsidR="00160D6F" w:rsidRDefault="00160D6F" w:rsidP="001026DF">
      <w:pPr>
        <w:pStyle w:val="Prrafodelista"/>
        <w:jc w:val="both"/>
        <w:rPr>
          <w:sz w:val="28"/>
          <w:szCs w:val="28"/>
        </w:rPr>
      </w:pPr>
    </w:p>
    <w:p w14:paraId="5B386E27" w14:textId="77777777" w:rsidR="00160D6F" w:rsidRDefault="00160D6F" w:rsidP="001026DF">
      <w:pPr>
        <w:pStyle w:val="Prrafodelista"/>
        <w:jc w:val="both"/>
        <w:rPr>
          <w:sz w:val="28"/>
          <w:szCs w:val="28"/>
        </w:rPr>
      </w:pPr>
    </w:p>
    <w:p w14:paraId="148B4696" w14:textId="6CC3D8AD" w:rsidR="00160D6F" w:rsidRDefault="00160D6F" w:rsidP="001026DF">
      <w:pPr>
        <w:pStyle w:val="Prrafodelista"/>
        <w:jc w:val="both"/>
        <w:rPr>
          <w:sz w:val="28"/>
          <w:szCs w:val="28"/>
        </w:rPr>
      </w:pPr>
      <w:r w:rsidRPr="00160D6F">
        <w:rPr>
          <w:sz w:val="28"/>
          <w:szCs w:val="28"/>
        </w:rPr>
        <w:lastRenderedPageBreak/>
        <w:t>Dentro de las principales dificultades que se presenta en la ejecución del proyecto, se encuentran las diferentes afectaciones que se generan por</w:t>
      </w:r>
      <w:r>
        <w:rPr>
          <w:sz w:val="28"/>
          <w:szCs w:val="28"/>
        </w:rPr>
        <w:t xml:space="preserve"> </w:t>
      </w:r>
      <w:r w:rsidRPr="00160D6F">
        <w:rPr>
          <w:sz w:val="28"/>
          <w:szCs w:val="28"/>
        </w:rPr>
        <w:t>individuos arbóreos</w:t>
      </w:r>
      <w:r>
        <w:rPr>
          <w:sz w:val="28"/>
          <w:szCs w:val="28"/>
        </w:rPr>
        <w:t xml:space="preserve"> en los </w:t>
      </w:r>
      <w:r w:rsidRPr="00160D6F">
        <w:rPr>
          <w:sz w:val="28"/>
          <w:szCs w:val="28"/>
        </w:rPr>
        <w:t>senderos peatonales</w:t>
      </w:r>
      <w:r>
        <w:rPr>
          <w:sz w:val="28"/>
          <w:szCs w:val="28"/>
        </w:rPr>
        <w:t xml:space="preserve"> y alamedas</w:t>
      </w:r>
      <w:r w:rsidRPr="00160D6F">
        <w:rPr>
          <w:sz w:val="28"/>
          <w:szCs w:val="28"/>
        </w:rPr>
        <w:t xml:space="preserve">; lo cual implicar realizar el procedimiento respectivo ante Secretaria Distrital de Ambiente para el otorgamiento del permiso del tratamiento silvicultural a realizar o en dado caso la tala del individuo arbóreo, </w:t>
      </w:r>
      <w:r>
        <w:rPr>
          <w:sz w:val="28"/>
          <w:szCs w:val="28"/>
        </w:rPr>
        <w:t xml:space="preserve">en el mismo sentido con la EAB para el </w:t>
      </w:r>
      <w:r>
        <w:rPr>
          <w:sz w:val="28"/>
          <w:szCs w:val="28"/>
        </w:rPr>
        <w:t>cambio de redes</w:t>
      </w:r>
      <w:r>
        <w:rPr>
          <w:sz w:val="28"/>
          <w:szCs w:val="28"/>
        </w:rPr>
        <w:t xml:space="preserve"> de acueducto y alcantarillado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debido a su vetustes y/o en cumplimiento a la normatividad, lo cual reduce la meta física del proyecto y aumenta </w:t>
      </w:r>
      <w:r w:rsidR="00893C2D">
        <w:rPr>
          <w:sz w:val="28"/>
          <w:szCs w:val="28"/>
        </w:rPr>
        <w:t xml:space="preserve">los tiempos de ejecución en base que cada uno de estos </w:t>
      </w:r>
      <w:r w:rsidRPr="00160D6F">
        <w:rPr>
          <w:sz w:val="28"/>
          <w:szCs w:val="28"/>
        </w:rPr>
        <w:t xml:space="preserve"> </w:t>
      </w:r>
      <w:proofErr w:type="spellStart"/>
      <w:r w:rsidR="00893C2D">
        <w:rPr>
          <w:sz w:val="28"/>
          <w:szCs w:val="28"/>
        </w:rPr>
        <w:t>tramites</w:t>
      </w:r>
      <w:proofErr w:type="spellEnd"/>
      <w:r w:rsidR="00893C2D">
        <w:rPr>
          <w:sz w:val="28"/>
          <w:szCs w:val="28"/>
        </w:rPr>
        <w:t xml:space="preserve"> </w:t>
      </w:r>
      <w:r w:rsidRPr="00160D6F">
        <w:rPr>
          <w:sz w:val="28"/>
          <w:szCs w:val="28"/>
        </w:rPr>
        <w:t xml:space="preserve">puede llevar a contemplar entre seis (06) meses y un (01) año </w:t>
      </w:r>
      <w:r w:rsidR="00893C2D">
        <w:rPr>
          <w:sz w:val="28"/>
          <w:szCs w:val="28"/>
        </w:rPr>
        <w:t>para poseer  los respectivos permisos o aprobaciones</w:t>
      </w:r>
      <w:r w:rsidRPr="00160D6F">
        <w:rPr>
          <w:sz w:val="28"/>
          <w:szCs w:val="28"/>
        </w:rPr>
        <w:t xml:space="preserve">. </w:t>
      </w:r>
    </w:p>
    <w:p w14:paraId="04C4BEA8" w14:textId="77777777" w:rsidR="00160D6F" w:rsidRDefault="00160D6F" w:rsidP="001026DF">
      <w:pPr>
        <w:pStyle w:val="Prrafodelista"/>
        <w:jc w:val="both"/>
        <w:rPr>
          <w:sz w:val="28"/>
          <w:szCs w:val="28"/>
        </w:rPr>
      </w:pPr>
    </w:p>
    <w:p w14:paraId="0516C5B1" w14:textId="75AEED24" w:rsidR="00160D6F" w:rsidRDefault="00160D6F" w:rsidP="001026DF">
      <w:pPr>
        <w:pStyle w:val="Prrafodelista"/>
        <w:jc w:val="both"/>
        <w:rPr>
          <w:sz w:val="28"/>
          <w:szCs w:val="28"/>
        </w:rPr>
      </w:pPr>
      <w:r w:rsidRPr="00160D6F">
        <w:rPr>
          <w:sz w:val="28"/>
          <w:szCs w:val="28"/>
        </w:rPr>
        <w:t xml:space="preserve">Por último, una dificultad que es generalizada para los proyectos que se llevan a cabo desde el área de infraestructura, es la disponibilidad de recursos, dado que las necesidades que requieren las comunidades en intervención de </w:t>
      </w:r>
      <w:r>
        <w:rPr>
          <w:sz w:val="28"/>
          <w:szCs w:val="28"/>
        </w:rPr>
        <w:t xml:space="preserve">espacio público y malla vial </w:t>
      </w:r>
      <w:r w:rsidRPr="00160D6F">
        <w:rPr>
          <w:sz w:val="28"/>
          <w:szCs w:val="28"/>
        </w:rPr>
        <w:t>sobre</w:t>
      </w:r>
      <w:r>
        <w:rPr>
          <w:sz w:val="28"/>
          <w:szCs w:val="28"/>
        </w:rPr>
        <w:t xml:space="preserve"> </w:t>
      </w:r>
      <w:r w:rsidRPr="00160D6F">
        <w:rPr>
          <w:sz w:val="28"/>
          <w:szCs w:val="28"/>
        </w:rPr>
        <w:t>pasa la disponibilidad de recursos con los que cuenta el Fondo por vigencia para la atención de los mismo.</w:t>
      </w:r>
    </w:p>
    <w:p w14:paraId="678340ED" w14:textId="77777777" w:rsidR="00C75EFF" w:rsidRDefault="00C75EFF" w:rsidP="001026DF">
      <w:pPr>
        <w:pStyle w:val="Prrafodelista"/>
        <w:jc w:val="both"/>
        <w:rPr>
          <w:sz w:val="28"/>
          <w:szCs w:val="28"/>
        </w:rPr>
      </w:pPr>
    </w:p>
    <w:p w14:paraId="1B24D514" w14:textId="77777777" w:rsidR="00C75EFF" w:rsidRDefault="00C75EFF" w:rsidP="001026DF">
      <w:pPr>
        <w:pStyle w:val="Prrafodelista"/>
        <w:jc w:val="both"/>
        <w:rPr>
          <w:sz w:val="28"/>
          <w:szCs w:val="28"/>
        </w:rPr>
      </w:pPr>
    </w:p>
    <w:p w14:paraId="33551097" w14:textId="77777777" w:rsidR="00C75EFF" w:rsidRPr="00893C2D" w:rsidRDefault="00C75EFF" w:rsidP="001026DF">
      <w:pPr>
        <w:pStyle w:val="Prrafodelista"/>
        <w:jc w:val="both"/>
        <w:rPr>
          <w:strike/>
          <w:sz w:val="28"/>
          <w:szCs w:val="28"/>
        </w:rPr>
      </w:pPr>
    </w:p>
    <w:p w14:paraId="42D501F6" w14:textId="77777777" w:rsidR="00C75EFF" w:rsidRPr="00893C2D" w:rsidRDefault="00C75EFF" w:rsidP="001026DF">
      <w:pPr>
        <w:pStyle w:val="Prrafodelista"/>
        <w:jc w:val="both"/>
        <w:rPr>
          <w:strike/>
          <w:sz w:val="28"/>
          <w:szCs w:val="28"/>
        </w:rPr>
      </w:pPr>
    </w:p>
    <w:p w14:paraId="56D04C5B" w14:textId="77777777" w:rsidR="00C75EFF" w:rsidRPr="00893C2D" w:rsidRDefault="00C75EFF" w:rsidP="001026DF">
      <w:pPr>
        <w:pStyle w:val="Prrafodelista"/>
        <w:jc w:val="both"/>
        <w:rPr>
          <w:strike/>
          <w:sz w:val="28"/>
          <w:szCs w:val="28"/>
        </w:rPr>
      </w:pPr>
    </w:p>
    <w:p w14:paraId="0ABDEB96" w14:textId="77777777" w:rsidR="00C75EFF" w:rsidRPr="00893C2D" w:rsidRDefault="00C75EFF" w:rsidP="001026DF">
      <w:pPr>
        <w:pStyle w:val="Prrafodelista"/>
        <w:jc w:val="both"/>
        <w:rPr>
          <w:strike/>
          <w:sz w:val="28"/>
          <w:szCs w:val="28"/>
        </w:rPr>
      </w:pPr>
    </w:p>
    <w:p w14:paraId="63F40587" w14:textId="77777777" w:rsidR="0063420A" w:rsidRPr="00893C2D" w:rsidRDefault="0063420A" w:rsidP="0063420A">
      <w:pPr>
        <w:pStyle w:val="Prrafodelista"/>
        <w:jc w:val="both"/>
        <w:rPr>
          <w:strike/>
          <w:sz w:val="28"/>
          <w:szCs w:val="28"/>
        </w:rPr>
      </w:pPr>
    </w:p>
    <w:p w14:paraId="5FACF4E9" w14:textId="5F1443E5" w:rsidR="0063420A" w:rsidRPr="00893C2D" w:rsidRDefault="0063420A" w:rsidP="0063420A">
      <w:pPr>
        <w:pStyle w:val="Prrafodelista"/>
        <w:numPr>
          <w:ilvl w:val="0"/>
          <w:numId w:val="2"/>
        </w:numPr>
        <w:jc w:val="both"/>
        <w:rPr>
          <w:b/>
          <w:bCs/>
          <w:strike/>
          <w:sz w:val="32"/>
          <w:szCs w:val="32"/>
        </w:rPr>
      </w:pPr>
      <w:r w:rsidRPr="00893C2D">
        <w:rPr>
          <w:b/>
          <w:bCs/>
          <w:strike/>
          <w:sz w:val="32"/>
          <w:szCs w:val="32"/>
        </w:rPr>
        <w:t>PROYECTO 1</w:t>
      </w:r>
      <w:r w:rsidR="00D030E9" w:rsidRPr="00893C2D">
        <w:rPr>
          <w:b/>
          <w:bCs/>
          <w:strike/>
          <w:sz w:val="32"/>
          <w:szCs w:val="32"/>
        </w:rPr>
        <w:t>612</w:t>
      </w:r>
      <w:r w:rsidRPr="00893C2D">
        <w:rPr>
          <w:b/>
          <w:bCs/>
          <w:strike/>
          <w:sz w:val="32"/>
          <w:szCs w:val="32"/>
        </w:rPr>
        <w:t xml:space="preserve"> - </w:t>
      </w:r>
      <w:r w:rsidR="00D030E9" w:rsidRPr="00893C2D">
        <w:rPr>
          <w:b/>
          <w:bCs/>
          <w:strike/>
          <w:sz w:val="32"/>
          <w:szCs w:val="32"/>
        </w:rPr>
        <w:t>PARQUES PARA LA VIDA, LA TRANSFORMACIÓN SOCIAL Y LA CULTURA</w:t>
      </w:r>
      <w:r w:rsidR="00D030E9" w:rsidRPr="00893C2D">
        <w:rPr>
          <w:b/>
          <w:bCs/>
          <w:strike/>
          <w:sz w:val="32"/>
          <w:szCs w:val="32"/>
        </w:rPr>
        <w:cr/>
      </w:r>
    </w:p>
    <w:p w14:paraId="079E0AE8" w14:textId="35734D61" w:rsidR="006F2E96" w:rsidRPr="00893C2D" w:rsidRDefault="006F2E96" w:rsidP="0017570D">
      <w:p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Con recursos de la vigencia 2024 del proyecto de inversión</w:t>
      </w:r>
      <w:r w:rsidR="00F421AF" w:rsidRPr="00893C2D">
        <w:rPr>
          <w:strike/>
          <w:sz w:val="28"/>
          <w:szCs w:val="28"/>
        </w:rPr>
        <w:t xml:space="preserve"> 1612</w:t>
      </w:r>
      <w:r w:rsidRPr="00893C2D">
        <w:rPr>
          <w:strike/>
          <w:sz w:val="28"/>
          <w:szCs w:val="28"/>
        </w:rPr>
        <w:t xml:space="preserve">, se realizó la formulación y planeación de los procesos de litación de obra pública y de concurso de méritos abierto, los cuales derivaron en la suscripción del contrato de obra pública No. </w:t>
      </w:r>
      <w:r w:rsidR="00F525FD" w:rsidRPr="00893C2D">
        <w:rPr>
          <w:strike/>
          <w:sz w:val="28"/>
          <w:szCs w:val="28"/>
        </w:rPr>
        <w:t>705</w:t>
      </w:r>
      <w:r w:rsidRPr="00893C2D">
        <w:rPr>
          <w:strike/>
          <w:sz w:val="28"/>
          <w:szCs w:val="28"/>
        </w:rPr>
        <w:t xml:space="preserve"> de 2024 y el contrato de interventoría No. </w:t>
      </w:r>
      <w:r w:rsidR="00F525FD" w:rsidRPr="00893C2D">
        <w:rPr>
          <w:strike/>
          <w:sz w:val="28"/>
          <w:szCs w:val="28"/>
        </w:rPr>
        <w:t>795</w:t>
      </w:r>
      <w:r w:rsidRPr="00893C2D">
        <w:rPr>
          <w:strike/>
          <w:sz w:val="28"/>
          <w:szCs w:val="28"/>
        </w:rPr>
        <w:t xml:space="preserve"> de 2024</w:t>
      </w:r>
      <w:r w:rsidR="00DA2359" w:rsidRPr="00893C2D">
        <w:rPr>
          <w:strike/>
          <w:sz w:val="28"/>
          <w:szCs w:val="28"/>
        </w:rPr>
        <w:t xml:space="preserve"> respectivamente</w:t>
      </w:r>
      <w:r w:rsidRPr="00893C2D">
        <w:rPr>
          <w:strike/>
          <w:sz w:val="28"/>
          <w:szCs w:val="28"/>
        </w:rPr>
        <w:t>.</w:t>
      </w:r>
    </w:p>
    <w:p w14:paraId="138D69F3" w14:textId="0A4BB856" w:rsidR="007911A8" w:rsidRPr="00893C2D" w:rsidRDefault="006F2E96" w:rsidP="0017570D">
      <w:p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lastRenderedPageBreak/>
        <w:t>Dichos contratos se suscribieron por un valor de $</w:t>
      </w:r>
      <w:r w:rsidR="0017570D" w:rsidRPr="00893C2D">
        <w:rPr>
          <w:strike/>
          <w:sz w:val="28"/>
          <w:szCs w:val="28"/>
        </w:rPr>
        <w:t>3.636.363.636</w:t>
      </w:r>
      <w:r w:rsidRPr="00893C2D">
        <w:rPr>
          <w:strike/>
          <w:sz w:val="28"/>
          <w:szCs w:val="28"/>
        </w:rPr>
        <w:t xml:space="preserve"> el contrato de obra y de $</w:t>
      </w:r>
      <w:r w:rsidR="008227E0" w:rsidRPr="00893C2D">
        <w:rPr>
          <w:strike/>
          <w:sz w:val="28"/>
          <w:szCs w:val="28"/>
        </w:rPr>
        <w:t>363.636.364</w:t>
      </w:r>
      <w:r w:rsidRPr="00893C2D">
        <w:rPr>
          <w:strike/>
          <w:sz w:val="28"/>
          <w:szCs w:val="28"/>
        </w:rPr>
        <w:t xml:space="preserve"> el contrato de interventoría</w:t>
      </w:r>
      <w:r w:rsidR="004E3E1A" w:rsidRPr="00893C2D">
        <w:rPr>
          <w:strike/>
          <w:sz w:val="28"/>
          <w:szCs w:val="28"/>
        </w:rPr>
        <w:t xml:space="preserve">, en donde que este proyecto se pretende realizar actividades como: </w:t>
      </w:r>
    </w:p>
    <w:p w14:paraId="5E0A9F64" w14:textId="77777777" w:rsidR="00A3135C" w:rsidRPr="00893C2D" w:rsidRDefault="00A3135C" w:rsidP="00A3135C">
      <w:pPr>
        <w:pStyle w:val="Prrafodelista"/>
        <w:numPr>
          <w:ilvl w:val="0"/>
          <w:numId w:val="9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Mantenimiento de juegos infantiles.</w:t>
      </w:r>
    </w:p>
    <w:p w14:paraId="5891A1EF" w14:textId="36D1EF07" w:rsidR="00A3135C" w:rsidRPr="00893C2D" w:rsidRDefault="00A3135C" w:rsidP="00A3135C">
      <w:pPr>
        <w:pStyle w:val="Prrafodelista"/>
        <w:numPr>
          <w:ilvl w:val="0"/>
          <w:numId w:val="9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Mantenimiento de mobiliario.</w:t>
      </w:r>
    </w:p>
    <w:p w14:paraId="3A39FE77" w14:textId="5754A4A1" w:rsidR="004E3E1A" w:rsidRPr="00893C2D" w:rsidRDefault="00A3135C" w:rsidP="00A3135C">
      <w:pPr>
        <w:pStyle w:val="Prrafodelista"/>
        <w:numPr>
          <w:ilvl w:val="0"/>
          <w:numId w:val="9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Mantenimiento de áreas de juegos infantiles</w:t>
      </w:r>
    </w:p>
    <w:p w14:paraId="7D59C4C3" w14:textId="77777777" w:rsidR="00A3135C" w:rsidRPr="00893C2D" w:rsidRDefault="00A3135C" w:rsidP="00A3135C">
      <w:pPr>
        <w:pStyle w:val="Prrafodelista"/>
        <w:numPr>
          <w:ilvl w:val="0"/>
          <w:numId w:val="9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Mantenimiento de instalaciones deportivas y elementos de gimnasios al aire libre.</w:t>
      </w:r>
    </w:p>
    <w:p w14:paraId="77DE54FD" w14:textId="5EABA401" w:rsidR="00A3135C" w:rsidRPr="00893C2D" w:rsidRDefault="00A3135C" w:rsidP="00A3135C">
      <w:pPr>
        <w:pStyle w:val="Prrafodelista"/>
        <w:numPr>
          <w:ilvl w:val="0"/>
          <w:numId w:val="9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Mantenimiento general (soldadura, pintura, reemplazo de mallas y tubos).</w:t>
      </w:r>
    </w:p>
    <w:p w14:paraId="75E9426C" w14:textId="3A118C80" w:rsidR="00A3135C" w:rsidRPr="00893C2D" w:rsidRDefault="00A3135C" w:rsidP="00A3135C">
      <w:pPr>
        <w:pStyle w:val="Prrafodelista"/>
        <w:numPr>
          <w:ilvl w:val="0"/>
          <w:numId w:val="9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Mantenimiento de pisos y canchas.</w:t>
      </w:r>
    </w:p>
    <w:p w14:paraId="5F2ED5E7" w14:textId="244A5B65" w:rsidR="00A3135C" w:rsidRPr="00893C2D" w:rsidRDefault="00A3135C" w:rsidP="00A3135C">
      <w:pPr>
        <w:pStyle w:val="Prrafodelista"/>
        <w:numPr>
          <w:ilvl w:val="0"/>
          <w:numId w:val="9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Mantenimiento de áreas verdes y jardinería.</w:t>
      </w:r>
    </w:p>
    <w:p w14:paraId="4BB51A4B" w14:textId="09C8048F" w:rsidR="00A3135C" w:rsidRPr="00893C2D" w:rsidRDefault="00A3135C" w:rsidP="00A3135C">
      <w:pPr>
        <w:pStyle w:val="Prrafodelista"/>
        <w:numPr>
          <w:ilvl w:val="0"/>
          <w:numId w:val="9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Adecuación y/o conservación y/o recuperación de zonas verdes.</w:t>
      </w:r>
    </w:p>
    <w:p w14:paraId="1B2F61B4" w14:textId="4033E19D" w:rsidR="00A3135C" w:rsidRPr="00893C2D" w:rsidRDefault="00A3135C" w:rsidP="008227E0">
      <w:p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Con dichas intervenciones se tiene</w:t>
      </w:r>
      <w:r w:rsidR="00242896" w:rsidRPr="00893C2D">
        <w:rPr>
          <w:strike/>
          <w:sz w:val="28"/>
          <w:szCs w:val="28"/>
        </w:rPr>
        <w:t>n priorizados 20 parques para su correspondiente intervención, los cuales se encuentra localizados a lo largo de toda la localidad de Engativá, con lo cual se buscar beneficiar a toda la población residente y flotante de la Localidad en especial a los niños, jóvenes y adultos mayores</w:t>
      </w:r>
      <w:r w:rsidR="00DB2F82" w:rsidRPr="00893C2D">
        <w:rPr>
          <w:strike/>
          <w:sz w:val="28"/>
          <w:szCs w:val="28"/>
        </w:rPr>
        <w:t>.</w:t>
      </w:r>
    </w:p>
    <w:p w14:paraId="4FA3AC38" w14:textId="77777777" w:rsidR="00CA1245" w:rsidRPr="00893C2D" w:rsidRDefault="006B5F88" w:rsidP="00CA1245">
      <w:p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 xml:space="preserve">Lo anterior, dando cumplimiento </w:t>
      </w:r>
      <w:r w:rsidR="00A70C5B" w:rsidRPr="00893C2D">
        <w:rPr>
          <w:strike/>
          <w:sz w:val="28"/>
          <w:szCs w:val="28"/>
        </w:rPr>
        <w:t xml:space="preserve">al </w:t>
      </w:r>
      <w:r w:rsidR="00123BAE" w:rsidRPr="00893C2D">
        <w:rPr>
          <w:strike/>
          <w:sz w:val="28"/>
          <w:szCs w:val="28"/>
        </w:rPr>
        <w:t xml:space="preserve">en aras de dar cumplimiento con </w:t>
      </w:r>
      <w:r w:rsidR="00CA1245" w:rsidRPr="00893C2D">
        <w:rPr>
          <w:strike/>
          <w:sz w:val="28"/>
          <w:szCs w:val="28"/>
        </w:rPr>
        <w:t xml:space="preserve">la meta del Plan de Desarrollo Local de Engativá 2021 – 2024 “Un nuevo contrato social y ambiental para Engativá”, comprende el Proyecto 1623 “Parques Para La Vida, La Transformación Social Y La Cultura”, el cual pretende la meta de realizar la Intervención de cuarenta (40) Parques durante todo el cuatrenio 2021 - 2024. </w:t>
      </w:r>
    </w:p>
    <w:p w14:paraId="52D00AEF" w14:textId="5512C592" w:rsidR="00A3135C" w:rsidRPr="00893C2D" w:rsidRDefault="00A3135C" w:rsidP="00CA1245">
      <w:pPr>
        <w:jc w:val="both"/>
        <w:rPr>
          <w:strike/>
          <w:sz w:val="28"/>
          <w:szCs w:val="28"/>
        </w:rPr>
      </w:pPr>
    </w:p>
    <w:p w14:paraId="2B6E207A" w14:textId="5CE9DD6E" w:rsidR="007911A8" w:rsidRPr="00893C2D" w:rsidRDefault="007911A8" w:rsidP="007911A8">
      <w:pPr>
        <w:pStyle w:val="Prrafodelista"/>
        <w:numPr>
          <w:ilvl w:val="0"/>
          <w:numId w:val="2"/>
        </w:numPr>
        <w:jc w:val="both"/>
        <w:rPr>
          <w:strike/>
          <w:sz w:val="28"/>
          <w:szCs w:val="28"/>
        </w:rPr>
      </w:pPr>
      <w:r w:rsidRPr="00893C2D">
        <w:rPr>
          <w:b/>
          <w:bCs/>
          <w:strike/>
          <w:sz w:val="32"/>
          <w:szCs w:val="32"/>
        </w:rPr>
        <w:t>PROYECTO 1</w:t>
      </w:r>
      <w:r w:rsidR="00CE2672" w:rsidRPr="00893C2D">
        <w:rPr>
          <w:b/>
          <w:bCs/>
          <w:strike/>
          <w:sz w:val="32"/>
          <w:szCs w:val="32"/>
        </w:rPr>
        <w:t>622</w:t>
      </w:r>
      <w:r w:rsidRPr="00893C2D">
        <w:rPr>
          <w:b/>
          <w:bCs/>
          <w:strike/>
          <w:sz w:val="32"/>
          <w:szCs w:val="32"/>
        </w:rPr>
        <w:t xml:space="preserve"> - </w:t>
      </w:r>
      <w:r w:rsidR="00CE2672" w:rsidRPr="00893C2D">
        <w:rPr>
          <w:b/>
          <w:bCs/>
          <w:strike/>
          <w:sz w:val="32"/>
          <w:szCs w:val="32"/>
        </w:rPr>
        <w:t>PARTICIPACIÓN CIUDADANA PARA EL DESARROLLO SOCIAL</w:t>
      </w:r>
    </w:p>
    <w:p w14:paraId="683DC99C" w14:textId="77777777" w:rsidR="007919CF" w:rsidRPr="00893C2D" w:rsidRDefault="007919CF" w:rsidP="007919CF">
      <w:pPr>
        <w:pStyle w:val="Prrafodelista"/>
        <w:jc w:val="both"/>
        <w:rPr>
          <w:strike/>
          <w:sz w:val="28"/>
          <w:szCs w:val="28"/>
        </w:rPr>
      </w:pPr>
    </w:p>
    <w:p w14:paraId="4FF31D2F" w14:textId="39C7361E" w:rsidR="00C764F0" w:rsidRPr="00893C2D" w:rsidRDefault="00C764F0" w:rsidP="00C764F0">
      <w:p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 xml:space="preserve">Con recursos de la vigencia 2024 del proyecto de inversión, se realizó la formulación y planeación de los procesos de litación de obra pública y de concurso de méritos abierto, los cuales derivaron en la suscripción del contrato </w:t>
      </w:r>
      <w:r w:rsidRPr="00893C2D">
        <w:rPr>
          <w:strike/>
          <w:sz w:val="28"/>
          <w:szCs w:val="28"/>
        </w:rPr>
        <w:lastRenderedPageBreak/>
        <w:t xml:space="preserve">de obra pública No. </w:t>
      </w:r>
      <w:r w:rsidR="007D47DA" w:rsidRPr="00893C2D">
        <w:rPr>
          <w:strike/>
          <w:sz w:val="28"/>
          <w:szCs w:val="28"/>
        </w:rPr>
        <w:t>1017</w:t>
      </w:r>
      <w:r w:rsidRPr="00893C2D">
        <w:rPr>
          <w:strike/>
          <w:sz w:val="28"/>
          <w:szCs w:val="28"/>
        </w:rPr>
        <w:t xml:space="preserve"> de 2024 y el contrato de interventoría No. </w:t>
      </w:r>
      <w:r w:rsidR="007D47DA" w:rsidRPr="00893C2D">
        <w:rPr>
          <w:strike/>
          <w:sz w:val="28"/>
          <w:szCs w:val="28"/>
        </w:rPr>
        <w:t>1016</w:t>
      </w:r>
      <w:r w:rsidRPr="00893C2D">
        <w:rPr>
          <w:strike/>
          <w:sz w:val="28"/>
          <w:szCs w:val="28"/>
        </w:rPr>
        <w:t xml:space="preserve"> de 2024.</w:t>
      </w:r>
    </w:p>
    <w:p w14:paraId="3FD9CC70" w14:textId="3372FAC6" w:rsidR="00020C54" w:rsidRPr="00893C2D" w:rsidRDefault="00C764F0" w:rsidP="00020C54">
      <w:p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Dichos contratos se suscribieron por un valor de $</w:t>
      </w:r>
      <w:r w:rsidR="00020C54" w:rsidRPr="00893C2D">
        <w:rPr>
          <w:strike/>
          <w:sz w:val="28"/>
          <w:szCs w:val="28"/>
        </w:rPr>
        <w:t xml:space="preserve">4.967.590.688 </w:t>
      </w:r>
      <w:r w:rsidRPr="00893C2D">
        <w:rPr>
          <w:strike/>
          <w:sz w:val="28"/>
          <w:szCs w:val="28"/>
        </w:rPr>
        <w:t>el contrato de obra y de $</w:t>
      </w:r>
      <w:r w:rsidR="00020C54" w:rsidRPr="00893C2D">
        <w:rPr>
          <w:strike/>
          <w:sz w:val="28"/>
          <w:szCs w:val="28"/>
        </w:rPr>
        <w:t>496.252.</w:t>
      </w:r>
      <w:r w:rsidR="00381070" w:rsidRPr="00893C2D">
        <w:rPr>
          <w:strike/>
          <w:sz w:val="28"/>
          <w:szCs w:val="28"/>
        </w:rPr>
        <w:t>155</w:t>
      </w:r>
      <w:r w:rsidRPr="00893C2D">
        <w:rPr>
          <w:strike/>
          <w:sz w:val="28"/>
          <w:szCs w:val="28"/>
        </w:rPr>
        <w:t xml:space="preserve"> el contrato de interventoría, </w:t>
      </w:r>
      <w:r w:rsidR="00020C54" w:rsidRPr="00893C2D">
        <w:rPr>
          <w:strike/>
          <w:sz w:val="28"/>
          <w:szCs w:val="28"/>
        </w:rPr>
        <w:t>es así que Fondo de Desarrollo Local de Engativá ha realizado una aproximación de intervención en los diferentes salones comunales propiedad de la localidad y en los cuales puede adelantar su acción administrativa; por otra parte, el interés del Fondo de Desarrollo Local de Engativá es brindar espacios seguros y cómodos necesarios para el desarrollo de las actividades de la comunidad; en procura de atender de manera oportuna el mantenimiento de los salones comunales, para su sostenibilidad.</w:t>
      </w:r>
    </w:p>
    <w:p w14:paraId="7AE5813F" w14:textId="6085F6D1" w:rsidR="00C764F0" w:rsidRPr="00893C2D" w:rsidRDefault="00020C54" w:rsidP="00020C54">
      <w:p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Las actividades de reparaciones locativas de los salones comunales a ejecutar son las siguientes: Mejoramiento o remplazo general de cubiertas, mantenimiento y/o cambio general de cielo raso e iluminación, mantenimiento y/o cambio general de enchapes en pisos y paredes, mantenimiento de carpintería metálica, mantenimiento y/o cambio de aparatos sanitarios y, mantenimiento de paredes y/o pintura de interiores y/o exteriores.</w:t>
      </w:r>
    </w:p>
    <w:p w14:paraId="4294D3AD" w14:textId="416B1EC2" w:rsidR="00381070" w:rsidRPr="00893C2D" w:rsidRDefault="00381070" w:rsidP="00123BAE">
      <w:p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 xml:space="preserve">Con dicho proyecto se pretende realizar el mantenimiento preventivo y/o correctivo de aproximadamente 15 salones comunales de acuerdo con el alcance inicial del contrato, esto en aras de dar cumplimiento con la meta del Plan de Desarrollo Local de Engativá </w:t>
      </w:r>
      <w:r w:rsidR="006F2E96" w:rsidRPr="00893C2D">
        <w:rPr>
          <w:strike/>
          <w:sz w:val="28"/>
          <w:szCs w:val="28"/>
        </w:rPr>
        <w:t>2021 – 2024</w:t>
      </w:r>
      <w:r w:rsidR="00123BAE" w:rsidRPr="00893C2D">
        <w:rPr>
          <w:strike/>
          <w:sz w:val="28"/>
          <w:szCs w:val="28"/>
        </w:rPr>
        <w:t xml:space="preserve"> “Un nuevo contrato social y ambiental para Engativá”, comprende el Proyecto 1622 “Participación Ciudadana para el Desarrollo Social”, el cual pretende la meta de realizar la Intervención de cuarenta y seis (46) Salones Comunales durante todo el cuatrenio 2021 - 2024. </w:t>
      </w:r>
    </w:p>
    <w:p w14:paraId="4989228F" w14:textId="77777777" w:rsidR="00EB55E0" w:rsidRPr="00893C2D" w:rsidRDefault="00EB55E0" w:rsidP="00EB55E0">
      <w:pPr>
        <w:jc w:val="both"/>
        <w:rPr>
          <w:strike/>
          <w:sz w:val="28"/>
          <w:szCs w:val="28"/>
        </w:rPr>
      </w:pPr>
    </w:p>
    <w:p w14:paraId="2CFD4247" w14:textId="5890B767" w:rsidR="00EB55E0" w:rsidRPr="00893C2D" w:rsidRDefault="00EB55E0" w:rsidP="00EB55E0">
      <w:pPr>
        <w:pStyle w:val="Prrafodelista"/>
        <w:numPr>
          <w:ilvl w:val="0"/>
          <w:numId w:val="2"/>
        </w:numPr>
        <w:jc w:val="both"/>
        <w:rPr>
          <w:strike/>
          <w:sz w:val="28"/>
          <w:szCs w:val="28"/>
        </w:rPr>
      </w:pPr>
      <w:r w:rsidRPr="00893C2D">
        <w:rPr>
          <w:b/>
          <w:bCs/>
          <w:strike/>
          <w:sz w:val="32"/>
          <w:szCs w:val="32"/>
        </w:rPr>
        <w:t>PROYECTO 1</w:t>
      </w:r>
      <w:r w:rsidR="00FB5104" w:rsidRPr="00893C2D">
        <w:rPr>
          <w:b/>
          <w:bCs/>
          <w:strike/>
          <w:sz w:val="32"/>
          <w:szCs w:val="32"/>
        </w:rPr>
        <w:t>623</w:t>
      </w:r>
      <w:r w:rsidRPr="00893C2D">
        <w:rPr>
          <w:b/>
          <w:bCs/>
          <w:strike/>
          <w:sz w:val="32"/>
          <w:szCs w:val="32"/>
        </w:rPr>
        <w:t xml:space="preserve"> - </w:t>
      </w:r>
      <w:r w:rsidR="00FB5104" w:rsidRPr="00893C2D">
        <w:rPr>
          <w:b/>
          <w:bCs/>
          <w:strike/>
          <w:sz w:val="32"/>
          <w:szCs w:val="32"/>
        </w:rPr>
        <w:t>GESTIÓN PÚBLICA Y CONTROL SOCIAL</w:t>
      </w:r>
    </w:p>
    <w:p w14:paraId="6F2F9873" w14:textId="77777777" w:rsidR="00B76C92" w:rsidRPr="00893C2D" w:rsidRDefault="00B76C92" w:rsidP="00B76C92">
      <w:pPr>
        <w:pStyle w:val="Prrafodelista"/>
        <w:jc w:val="both"/>
        <w:rPr>
          <w:strike/>
          <w:sz w:val="28"/>
          <w:szCs w:val="28"/>
        </w:rPr>
      </w:pPr>
    </w:p>
    <w:p w14:paraId="4F5F988B" w14:textId="0B00C5E6" w:rsidR="007D041C" w:rsidRPr="00893C2D" w:rsidRDefault="00FB5104" w:rsidP="007D041C">
      <w:p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 xml:space="preserve">Con recursos de la vigencia 2024 del proyecto de inversión, se </w:t>
      </w:r>
      <w:r w:rsidR="0060043F" w:rsidRPr="00893C2D">
        <w:rPr>
          <w:strike/>
          <w:sz w:val="28"/>
          <w:szCs w:val="28"/>
        </w:rPr>
        <w:t>realizo la formulación y planeación de lo</w:t>
      </w:r>
      <w:r w:rsidR="00411D99" w:rsidRPr="00893C2D">
        <w:rPr>
          <w:strike/>
          <w:sz w:val="28"/>
          <w:szCs w:val="28"/>
        </w:rPr>
        <w:t xml:space="preserve">s procesos de litación de obra pública y de concurso de méritos abierto, los cuales derivaron en la suscripción del contrato </w:t>
      </w:r>
      <w:r w:rsidR="00411D99" w:rsidRPr="00893C2D">
        <w:rPr>
          <w:strike/>
          <w:sz w:val="28"/>
          <w:szCs w:val="28"/>
        </w:rPr>
        <w:lastRenderedPageBreak/>
        <w:t xml:space="preserve">de obra pública No. </w:t>
      </w:r>
      <w:r w:rsidR="00AA4286" w:rsidRPr="00893C2D">
        <w:rPr>
          <w:strike/>
          <w:sz w:val="28"/>
          <w:szCs w:val="28"/>
        </w:rPr>
        <w:t>842 de 2024 y el contrato de interventoría No. 935 de 2024</w:t>
      </w:r>
      <w:r w:rsidR="007D041C" w:rsidRPr="00893C2D">
        <w:rPr>
          <w:strike/>
          <w:sz w:val="28"/>
          <w:szCs w:val="28"/>
        </w:rPr>
        <w:t>.</w:t>
      </w:r>
    </w:p>
    <w:p w14:paraId="43D4DE63" w14:textId="7996421C" w:rsidR="007D041C" w:rsidRPr="00893C2D" w:rsidRDefault="007D041C" w:rsidP="007D041C">
      <w:p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Dichos contratos se suscribieron por un valor de $</w:t>
      </w:r>
      <w:r w:rsidR="002D5472" w:rsidRPr="00893C2D">
        <w:rPr>
          <w:strike/>
          <w:sz w:val="28"/>
          <w:szCs w:val="28"/>
        </w:rPr>
        <w:t>1.211.409.781 el contrato de obra y de $121.140.978 el contrato de interventoría</w:t>
      </w:r>
      <w:r w:rsidR="004D336A" w:rsidRPr="00893C2D">
        <w:rPr>
          <w:strike/>
          <w:sz w:val="28"/>
          <w:szCs w:val="28"/>
        </w:rPr>
        <w:t xml:space="preserve">, en los cuales se pretende realizar </w:t>
      </w:r>
      <w:r w:rsidR="00CB2C6A" w:rsidRPr="00893C2D">
        <w:rPr>
          <w:strike/>
          <w:sz w:val="28"/>
          <w:szCs w:val="28"/>
        </w:rPr>
        <w:t>actividades</w:t>
      </w:r>
      <w:r w:rsidR="00C86314" w:rsidRPr="00893C2D">
        <w:rPr>
          <w:strike/>
          <w:sz w:val="28"/>
          <w:szCs w:val="28"/>
        </w:rPr>
        <w:t xml:space="preserve"> como:</w:t>
      </w:r>
    </w:p>
    <w:p w14:paraId="2FD15DF7" w14:textId="77777777" w:rsidR="00C86314" w:rsidRPr="00893C2D" w:rsidRDefault="00C86314" w:rsidP="00C86314">
      <w:pPr>
        <w:pStyle w:val="Prrafodelista"/>
        <w:numPr>
          <w:ilvl w:val="0"/>
          <w:numId w:val="7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 xml:space="preserve">Mejoramiento de acabados en zonas interiores. </w:t>
      </w:r>
    </w:p>
    <w:p w14:paraId="04E43A03" w14:textId="77777777" w:rsidR="00C86314" w:rsidRPr="00893C2D" w:rsidRDefault="00C86314" w:rsidP="00C86314">
      <w:pPr>
        <w:pStyle w:val="Prrafodelista"/>
        <w:numPr>
          <w:ilvl w:val="0"/>
          <w:numId w:val="7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Reposici</w:t>
      </w:r>
      <w:r w:rsidRPr="00893C2D">
        <w:rPr>
          <w:rFonts w:ascii="Calibri" w:hAnsi="Calibri" w:cs="Calibri"/>
          <w:strike/>
          <w:sz w:val="28"/>
          <w:szCs w:val="28"/>
        </w:rPr>
        <w:t>ó</w:t>
      </w:r>
      <w:r w:rsidRPr="00893C2D">
        <w:rPr>
          <w:strike/>
          <w:sz w:val="28"/>
          <w:szCs w:val="28"/>
        </w:rPr>
        <w:t>n del sistema hidrosanitario. (Incluye actividades necesarias para el correcto funcionamiento del sistema de bombeo del edifico).</w:t>
      </w:r>
    </w:p>
    <w:p w14:paraId="04AE999C" w14:textId="77777777" w:rsidR="00C86314" w:rsidRPr="00893C2D" w:rsidRDefault="00C86314" w:rsidP="00C86314">
      <w:pPr>
        <w:pStyle w:val="Prrafodelista"/>
        <w:numPr>
          <w:ilvl w:val="0"/>
          <w:numId w:val="7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 xml:space="preserve">Mejoramiento de zonas de parqueo. </w:t>
      </w:r>
    </w:p>
    <w:p w14:paraId="62D5A427" w14:textId="77777777" w:rsidR="00C86314" w:rsidRPr="00893C2D" w:rsidRDefault="00C86314" w:rsidP="00C86314">
      <w:pPr>
        <w:pStyle w:val="Prrafodelista"/>
        <w:numPr>
          <w:ilvl w:val="0"/>
          <w:numId w:val="7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Reposici</w:t>
      </w:r>
      <w:r w:rsidRPr="00893C2D">
        <w:rPr>
          <w:rFonts w:ascii="Calibri" w:hAnsi="Calibri" w:cs="Calibri"/>
          <w:strike/>
          <w:sz w:val="28"/>
          <w:szCs w:val="28"/>
        </w:rPr>
        <w:t>ó</w:t>
      </w:r>
      <w:r w:rsidRPr="00893C2D">
        <w:rPr>
          <w:strike/>
          <w:sz w:val="28"/>
          <w:szCs w:val="28"/>
        </w:rPr>
        <w:t>n del sistema el</w:t>
      </w:r>
      <w:r w:rsidRPr="00893C2D">
        <w:rPr>
          <w:rFonts w:ascii="Calibri" w:hAnsi="Calibri" w:cs="Calibri"/>
          <w:strike/>
          <w:sz w:val="28"/>
          <w:szCs w:val="28"/>
        </w:rPr>
        <w:t>é</w:t>
      </w:r>
      <w:r w:rsidRPr="00893C2D">
        <w:rPr>
          <w:strike/>
          <w:sz w:val="28"/>
          <w:szCs w:val="28"/>
        </w:rPr>
        <w:t xml:space="preserve">ctrico. </w:t>
      </w:r>
    </w:p>
    <w:p w14:paraId="604CB02A" w14:textId="77777777" w:rsidR="00C86314" w:rsidRPr="00893C2D" w:rsidRDefault="00C86314" w:rsidP="00C86314">
      <w:pPr>
        <w:pStyle w:val="Prrafodelista"/>
        <w:numPr>
          <w:ilvl w:val="0"/>
          <w:numId w:val="7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Saneamiento b</w:t>
      </w:r>
      <w:r w:rsidRPr="00893C2D">
        <w:rPr>
          <w:rFonts w:ascii="Calibri" w:hAnsi="Calibri" w:cs="Calibri"/>
          <w:strike/>
          <w:sz w:val="28"/>
          <w:szCs w:val="28"/>
        </w:rPr>
        <w:t>á</w:t>
      </w:r>
      <w:r w:rsidRPr="00893C2D">
        <w:rPr>
          <w:strike/>
          <w:sz w:val="28"/>
          <w:szCs w:val="28"/>
        </w:rPr>
        <w:t xml:space="preserve">sico. </w:t>
      </w:r>
    </w:p>
    <w:p w14:paraId="4EC5E0F5" w14:textId="77777777" w:rsidR="00C86314" w:rsidRPr="00893C2D" w:rsidRDefault="00C86314" w:rsidP="00C86314">
      <w:pPr>
        <w:pStyle w:val="Prrafodelista"/>
        <w:numPr>
          <w:ilvl w:val="0"/>
          <w:numId w:val="7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Reposici</w:t>
      </w:r>
      <w:r w:rsidRPr="00893C2D">
        <w:rPr>
          <w:rFonts w:ascii="Calibri" w:hAnsi="Calibri" w:cs="Calibri"/>
          <w:strike/>
          <w:sz w:val="28"/>
          <w:szCs w:val="28"/>
        </w:rPr>
        <w:t>ó</w:t>
      </w:r>
      <w:r w:rsidRPr="00893C2D">
        <w:rPr>
          <w:strike/>
          <w:sz w:val="28"/>
          <w:szCs w:val="28"/>
        </w:rPr>
        <w:t>n de elementos de ventaner</w:t>
      </w:r>
      <w:r w:rsidRPr="00893C2D">
        <w:rPr>
          <w:rFonts w:ascii="Calibri" w:hAnsi="Calibri" w:cs="Calibri"/>
          <w:strike/>
          <w:sz w:val="28"/>
          <w:szCs w:val="28"/>
        </w:rPr>
        <w:t>í</w:t>
      </w:r>
      <w:r w:rsidRPr="00893C2D">
        <w:rPr>
          <w:strike/>
          <w:sz w:val="28"/>
          <w:szCs w:val="28"/>
        </w:rPr>
        <w:t xml:space="preserve">a con alto grado de desgaste. </w:t>
      </w:r>
    </w:p>
    <w:p w14:paraId="3FC87267" w14:textId="77777777" w:rsidR="00C86314" w:rsidRPr="00893C2D" w:rsidRDefault="00C86314" w:rsidP="00C86314">
      <w:pPr>
        <w:pStyle w:val="Prrafodelista"/>
        <w:numPr>
          <w:ilvl w:val="0"/>
          <w:numId w:val="7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Optimizaci</w:t>
      </w:r>
      <w:r w:rsidRPr="00893C2D">
        <w:rPr>
          <w:rFonts w:ascii="Calibri" w:hAnsi="Calibri" w:cs="Calibri"/>
          <w:strike/>
          <w:sz w:val="28"/>
          <w:szCs w:val="28"/>
        </w:rPr>
        <w:t>ó</w:t>
      </w:r>
      <w:r w:rsidRPr="00893C2D">
        <w:rPr>
          <w:strike/>
          <w:sz w:val="28"/>
          <w:szCs w:val="28"/>
        </w:rPr>
        <w:t>n del sistema de iluminaci</w:t>
      </w:r>
      <w:r w:rsidRPr="00893C2D">
        <w:rPr>
          <w:rFonts w:ascii="Calibri" w:hAnsi="Calibri" w:cs="Calibri"/>
          <w:strike/>
          <w:sz w:val="28"/>
          <w:szCs w:val="28"/>
        </w:rPr>
        <w:t>ó</w:t>
      </w:r>
      <w:r w:rsidRPr="00893C2D">
        <w:rPr>
          <w:strike/>
          <w:sz w:val="28"/>
          <w:szCs w:val="28"/>
        </w:rPr>
        <w:t xml:space="preserve">n. </w:t>
      </w:r>
    </w:p>
    <w:p w14:paraId="76DBFD45" w14:textId="77777777" w:rsidR="00C86314" w:rsidRPr="00893C2D" w:rsidRDefault="00C86314" w:rsidP="00C86314">
      <w:pPr>
        <w:pStyle w:val="Prrafodelista"/>
        <w:numPr>
          <w:ilvl w:val="0"/>
          <w:numId w:val="7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Suministro e instalaci</w:t>
      </w:r>
      <w:r w:rsidRPr="00893C2D">
        <w:rPr>
          <w:rFonts w:ascii="Calibri" w:hAnsi="Calibri" w:cs="Calibri"/>
          <w:strike/>
          <w:sz w:val="28"/>
          <w:szCs w:val="28"/>
        </w:rPr>
        <w:t>ó</w:t>
      </w:r>
      <w:r w:rsidRPr="00893C2D">
        <w:rPr>
          <w:strike/>
          <w:sz w:val="28"/>
          <w:szCs w:val="28"/>
        </w:rPr>
        <w:t xml:space="preserve">n de mobiliario equipos y enseres. </w:t>
      </w:r>
    </w:p>
    <w:p w14:paraId="215D71EB" w14:textId="35CF9034" w:rsidR="00C86314" w:rsidRPr="00893C2D" w:rsidRDefault="00C86314" w:rsidP="00C86314">
      <w:pPr>
        <w:pStyle w:val="Prrafodelista"/>
        <w:numPr>
          <w:ilvl w:val="0"/>
          <w:numId w:val="7"/>
        </w:num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>Adecuaci</w:t>
      </w:r>
      <w:r w:rsidRPr="00893C2D">
        <w:rPr>
          <w:rFonts w:ascii="Calibri" w:hAnsi="Calibri" w:cs="Calibri"/>
          <w:strike/>
          <w:sz w:val="28"/>
          <w:szCs w:val="28"/>
        </w:rPr>
        <w:t>ó</w:t>
      </w:r>
      <w:r w:rsidRPr="00893C2D">
        <w:rPr>
          <w:strike/>
          <w:sz w:val="28"/>
          <w:szCs w:val="28"/>
        </w:rPr>
        <w:t xml:space="preserve">n de </w:t>
      </w:r>
      <w:r w:rsidRPr="00893C2D">
        <w:rPr>
          <w:rFonts w:ascii="Calibri" w:hAnsi="Calibri" w:cs="Calibri"/>
          <w:strike/>
          <w:sz w:val="28"/>
          <w:szCs w:val="28"/>
        </w:rPr>
        <w:t>á</w:t>
      </w:r>
      <w:r w:rsidRPr="00893C2D">
        <w:rPr>
          <w:strike/>
          <w:sz w:val="28"/>
          <w:szCs w:val="28"/>
        </w:rPr>
        <w:t>reas espec</w:t>
      </w:r>
      <w:r w:rsidRPr="00893C2D">
        <w:rPr>
          <w:rFonts w:ascii="Calibri" w:hAnsi="Calibri" w:cs="Calibri"/>
          <w:strike/>
          <w:sz w:val="28"/>
          <w:szCs w:val="28"/>
        </w:rPr>
        <w:t>í</w:t>
      </w:r>
      <w:r w:rsidRPr="00893C2D">
        <w:rPr>
          <w:strike/>
          <w:sz w:val="28"/>
          <w:szCs w:val="28"/>
        </w:rPr>
        <w:t>ficas para la correcta disposición de residuos peligrosos.</w:t>
      </w:r>
    </w:p>
    <w:p w14:paraId="36A0B041" w14:textId="7C62FE32" w:rsidR="00CB2C6A" w:rsidRPr="00893C2D" w:rsidRDefault="00CB2C6A" w:rsidP="007D041C">
      <w:pPr>
        <w:jc w:val="both"/>
        <w:rPr>
          <w:strike/>
          <w:sz w:val="28"/>
          <w:szCs w:val="28"/>
        </w:rPr>
      </w:pPr>
      <w:r w:rsidRPr="00893C2D">
        <w:rPr>
          <w:strike/>
          <w:sz w:val="28"/>
          <w:szCs w:val="28"/>
        </w:rPr>
        <w:t xml:space="preserve">Con estas intervenciones, se </w:t>
      </w:r>
      <w:r w:rsidR="00C86314" w:rsidRPr="00893C2D">
        <w:rPr>
          <w:strike/>
          <w:sz w:val="28"/>
          <w:szCs w:val="28"/>
        </w:rPr>
        <w:t xml:space="preserve">pretende mejorar las diferentes instalaciones </w:t>
      </w:r>
      <w:r w:rsidR="00096DFF" w:rsidRPr="00893C2D">
        <w:rPr>
          <w:strike/>
          <w:sz w:val="28"/>
          <w:szCs w:val="28"/>
        </w:rPr>
        <w:t>o sedes administrativas a cargo del Fondo de Desarrollo Local de Engativá, con lo cual se beneficiarán todas las personas residentes de la Localidad, dado que esto contribuirá a una mejor atención y rendimientos por parte del personal que labora en la Alcaldía Local de Engativá.</w:t>
      </w:r>
    </w:p>
    <w:p w14:paraId="2F68A4E6" w14:textId="77777777" w:rsidR="007919CF" w:rsidRPr="00893C2D" w:rsidRDefault="007919CF" w:rsidP="007919CF">
      <w:pPr>
        <w:jc w:val="both"/>
        <w:rPr>
          <w:strike/>
          <w:sz w:val="28"/>
          <w:szCs w:val="28"/>
        </w:rPr>
      </w:pPr>
    </w:p>
    <w:sectPr w:rsidR="007919CF" w:rsidRPr="00893C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484D"/>
    <w:multiLevelType w:val="hybridMultilevel"/>
    <w:tmpl w:val="5AA2774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F01AA"/>
    <w:multiLevelType w:val="hybridMultilevel"/>
    <w:tmpl w:val="D9E6F1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156C4"/>
    <w:multiLevelType w:val="hybridMultilevel"/>
    <w:tmpl w:val="AD089BF4"/>
    <w:lvl w:ilvl="0" w:tplc="080A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3A4F2047"/>
    <w:multiLevelType w:val="hybridMultilevel"/>
    <w:tmpl w:val="1140407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AF6139B"/>
    <w:multiLevelType w:val="hybridMultilevel"/>
    <w:tmpl w:val="CC4E784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E037BA4"/>
    <w:multiLevelType w:val="hybridMultilevel"/>
    <w:tmpl w:val="96D4B2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C62A7E"/>
    <w:multiLevelType w:val="hybridMultilevel"/>
    <w:tmpl w:val="C21426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570EBE"/>
    <w:multiLevelType w:val="hybridMultilevel"/>
    <w:tmpl w:val="A0BE335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33168"/>
    <w:multiLevelType w:val="hybridMultilevel"/>
    <w:tmpl w:val="37E843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C6D98"/>
    <w:multiLevelType w:val="hybridMultilevel"/>
    <w:tmpl w:val="C80615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B5972"/>
    <w:multiLevelType w:val="hybridMultilevel"/>
    <w:tmpl w:val="80129F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540563">
    <w:abstractNumId w:val="9"/>
  </w:num>
  <w:num w:numId="2" w16cid:durableId="1849831005">
    <w:abstractNumId w:val="0"/>
  </w:num>
  <w:num w:numId="3" w16cid:durableId="2123724682">
    <w:abstractNumId w:val="3"/>
  </w:num>
  <w:num w:numId="4" w16cid:durableId="2028677282">
    <w:abstractNumId w:val="8"/>
  </w:num>
  <w:num w:numId="5" w16cid:durableId="478963864">
    <w:abstractNumId w:val="10"/>
  </w:num>
  <w:num w:numId="6" w16cid:durableId="1759130159">
    <w:abstractNumId w:val="5"/>
  </w:num>
  <w:num w:numId="7" w16cid:durableId="1299265941">
    <w:abstractNumId w:val="7"/>
  </w:num>
  <w:num w:numId="8" w16cid:durableId="562105920">
    <w:abstractNumId w:val="6"/>
  </w:num>
  <w:num w:numId="9" w16cid:durableId="2065715546">
    <w:abstractNumId w:val="2"/>
  </w:num>
  <w:num w:numId="10" w16cid:durableId="779687438">
    <w:abstractNumId w:val="4"/>
  </w:num>
  <w:num w:numId="11" w16cid:durableId="1982155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A34"/>
    <w:rsid w:val="00007A34"/>
    <w:rsid w:val="00020C54"/>
    <w:rsid w:val="00096DFF"/>
    <w:rsid w:val="000B4A66"/>
    <w:rsid w:val="0010128D"/>
    <w:rsid w:val="001026DF"/>
    <w:rsid w:val="00123BAE"/>
    <w:rsid w:val="00133D1C"/>
    <w:rsid w:val="00140405"/>
    <w:rsid w:val="00160D6F"/>
    <w:rsid w:val="0017570D"/>
    <w:rsid w:val="00191E60"/>
    <w:rsid w:val="00192AFC"/>
    <w:rsid w:val="00197AB2"/>
    <w:rsid w:val="001E6EA0"/>
    <w:rsid w:val="00242896"/>
    <w:rsid w:val="0025652E"/>
    <w:rsid w:val="002D5472"/>
    <w:rsid w:val="00313CF7"/>
    <w:rsid w:val="00340743"/>
    <w:rsid w:val="00352030"/>
    <w:rsid w:val="00381070"/>
    <w:rsid w:val="00411D99"/>
    <w:rsid w:val="00433129"/>
    <w:rsid w:val="004D336A"/>
    <w:rsid w:val="004E3E1A"/>
    <w:rsid w:val="005757C0"/>
    <w:rsid w:val="005B387C"/>
    <w:rsid w:val="005F3DBB"/>
    <w:rsid w:val="0060043F"/>
    <w:rsid w:val="00622FF7"/>
    <w:rsid w:val="0062498C"/>
    <w:rsid w:val="0063420A"/>
    <w:rsid w:val="00687495"/>
    <w:rsid w:val="006B5F88"/>
    <w:rsid w:val="006F0364"/>
    <w:rsid w:val="006F2E96"/>
    <w:rsid w:val="0070794F"/>
    <w:rsid w:val="00711BB3"/>
    <w:rsid w:val="00714C4E"/>
    <w:rsid w:val="00725AE8"/>
    <w:rsid w:val="007911A8"/>
    <w:rsid w:val="007919CF"/>
    <w:rsid w:val="007D041C"/>
    <w:rsid w:val="007D47DA"/>
    <w:rsid w:val="00810F46"/>
    <w:rsid w:val="0081281C"/>
    <w:rsid w:val="008227E0"/>
    <w:rsid w:val="00831FC8"/>
    <w:rsid w:val="0086084C"/>
    <w:rsid w:val="00893C2D"/>
    <w:rsid w:val="008B7EB1"/>
    <w:rsid w:val="008F18A7"/>
    <w:rsid w:val="00907D3E"/>
    <w:rsid w:val="009319C0"/>
    <w:rsid w:val="00961919"/>
    <w:rsid w:val="00A13FB6"/>
    <w:rsid w:val="00A3135C"/>
    <w:rsid w:val="00A70C5B"/>
    <w:rsid w:val="00AA4286"/>
    <w:rsid w:val="00B102F7"/>
    <w:rsid w:val="00B17158"/>
    <w:rsid w:val="00B375AA"/>
    <w:rsid w:val="00B76C92"/>
    <w:rsid w:val="00BC2A67"/>
    <w:rsid w:val="00BD5A6D"/>
    <w:rsid w:val="00C23805"/>
    <w:rsid w:val="00C75EFF"/>
    <w:rsid w:val="00C764F0"/>
    <w:rsid w:val="00C860C2"/>
    <w:rsid w:val="00C86314"/>
    <w:rsid w:val="00CA1245"/>
    <w:rsid w:val="00CB2C6A"/>
    <w:rsid w:val="00CE2672"/>
    <w:rsid w:val="00D030E9"/>
    <w:rsid w:val="00D47B93"/>
    <w:rsid w:val="00D53DC6"/>
    <w:rsid w:val="00DA2359"/>
    <w:rsid w:val="00DB2F82"/>
    <w:rsid w:val="00EB55E0"/>
    <w:rsid w:val="00F0645D"/>
    <w:rsid w:val="00F421AF"/>
    <w:rsid w:val="00F525FD"/>
    <w:rsid w:val="00F84D0E"/>
    <w:rsid w:val="00FA6096"/>
    <w:rsid w:val="00FA7199"/>
    <w:rsid w:val="00FB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39D75"/>
  <w15:chartTrackingRefBased/>
  <w15:docId w15:val="{4EDFE5D6-0D59-4CE3-A39B-D53F5E97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7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1476</Words>
  <Characters>8122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Andres Bejarano Alfonso</dc:creator>
  <cp:keywords/>
  <dc:description/>
  <cp:lastModifiedBy>Jurídica Engativa</cp:lastModifiedBy>
  <cp:revision>2</cp:revision>
  <dcterms:created xsi:type="dcterms:W3CDTF">2025-02-17T17:19:00Z</dcterms:created>
  <dcterms:modified xsi:type="dcterms:W3CDTF">2025-02-17T17:19:00Z</dcterms:modified>
</cp:coreProperties>
</file>